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9" w:rsidRDefault="00707859" w:rsidP="0070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обучения для студентов 215 группы специальности 36.02.01 «Ветеринария» на 2020-2021 учебный год.</w:t>
      </w:r>
    </w:p>
    <w:p w:rsidR="00707859" w:rsidRDefault="00707859" w:rsidP="0070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01.</w:t>
      </w:r>
    </w:p>
    <w:p w:rsidR="00707859" w:rsidRDefault="00707859" w:rsidP="0070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01.01. Методики проведения зоогигиенических, профилактических и ветеринарно-санитарных мероприятий</w:t>
      </w:r>
    </w:p>
    <w:p w:rsidR="00707859" w:rsidRDefault="00707859" w:rsidP="00707859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следующие темы: </w:t>
      </w:r>
    </w:p>
    <w:p w:rsidR="00707859" w:rsidRDefault="00707859" w:rsidP="00707859">
      <w:pPr>
        <w:rPr>
          <w:rFonts w:ascii="Times New Roman" w:hAnsi="Times New Roman" w:cs="Times New Roman"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1.1. Влияние атмосферных факторов, микроклимата, почвы, водоснабжения и поения, кормов и кормления на здоровье и продуктивность сельскохозяйственных животных и птицы</w:t>
      </w: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1.2. Гигиена содержания сельскохозяйственных животных и птицы, пушных зверей и кроликов</w:t>
      </w: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2.1. Болезни органов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системы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2.2. Болезни органов дыхания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2.3. Болезни органов пищеварения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2.4. Болезни печени и брюшины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2.5. Болезни системы мочевыделения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2.6. Болезни системы крови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2.7. Болезни системы крови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2.8. Болезни системы крови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2.9. Болезни органов пищеварения молодняка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2.10. Болезни органов дыхания и обмена веществ у молодняка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2.11. Болезни органов дыхания, пищеварения и обмена веще</w:t>
      </w:r>
      <w:proofErr w:type="gramStart"/>
      <w:r>
        <w:rPr>
          <w:rFonts w:ascii="Times New Roman" w:hAnsi="Times New Roman"/>
          <w:b/>
          <w:sz w:val="24"/>
          <w:szCs w:val="24"/>
        </w:rPr>
        <w:t>ств пт</w:t>
      </w:r>
      <w:proofErr w:type="gramEnd"/>
      <w:r>
        <w:rPr>
          <w:rFonts w:ascii="Times New Roman" w:hAnsi="Times New Roman"/>
          <w:b/>
          <w:sz w:val="24"/>
          <w:szCs w:val="24"/>
        </w:rPr>
        <w:t>иц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2.12. Методика проведения диспансеризации высокопродуктивных животных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2.13. Применение средств химического и микробиологического синтеза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2.14. Общие меры профилактики незаразных болезней. Основы общей терапии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2.15. Основы физиотерапии и терапевтическая техника</w:t>
      </w:r>
    </w:p>
    <w:p w:rsidR="00707859" w:rsidRDefault="00707859" w:rsidP="007078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859" w:rsidRDefault="00707859" w:rsidP="007078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каждой теме предоставить реферат для допуска к экзамену.</w:t>
      </w:r>
    </w:p>
    <w:p w:rsidR="00707859" w:rsidRDefault="00707859" w:rsidP="007078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экзамену: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Распространенность и классификация болезней </w:t>
      </w:r>
      <w:proofErr w:type="spellStart"/>
      <w:proofErr w:type="gramStart"/>
      <w:r>
        <w:rPr>
          <w:color w:val="000000"/>
        </w:rPr>
        <w:t>сердечно-сосудистой</w:t>
      </w:r>
      <w:proofErr w:type="spellEnd"/>
      <w:proofErr w:type="gramEnd"/>
      <w:r>
        <w:rPr>
          <w:color w:val="000000"/>
        </w:rPr>
        <w:t xml:space="preserve"> системы.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Основные причины заболеваний </w:t>
      </w:r>
      <w:proofErr w:type="spellStart"/>
      <w:proofErr w:type="gramStart"/>
      <w:r>
        <w:rPr>
          <w:color w:val="000000"/>
        </w:rPr>
        <w:t>сердечно-сосудистой</w:t>
      </w:r>
      <w:proofErr w:type="spellEnd"/>
      <w:proofErr w:type="gramEnd"/>
      <w:r>
        <w:rPr>
          <w:color w:val="000000"/>
        </w:rPr>
        <w:t xml:space="preserve"> системы у животных.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Основные синдромы болезней сердца и сосудов.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Дифференциальная диагностика перикардита от водянки сердечной сорочки.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Назовите причины травматического перикардита и расскажите о принципах диагностики и профилактики его.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Классификация болезней миокарда.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Симптомы, диагностика и терапия миокардита.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Этиология, симптомы, диагностика, терапия и профилактика </w:t>
      </w:r>
      <w:proofErr w:type="spellStart"/>
      <w:r>
        <w:rPr>
          <w:color w:val="000000"/>
        </w:rPr>
        <w:t>миокардоза</w:t>
      </w:r>
      <w:proofErr w:type="spellEnd"/>
      <w:r>
        <w:rPr>
          <w:color w:val="000000"/>
        </w:rPr>
        <w:t>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Каковы</w:t>
      </w:r>
      <w:proofErr w:type="gramEnd"/>
      <w:r>
        <w:rPr>
          <w:color w:val="000000"/>
        </w:rPr>
        <w:t xml:space="preserve"> этиология и патогенез эндокардита?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 Симптомы и дифференциальная диагностика эндокардита.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11. Принципы терапии при эндокардите.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12. Классификация пороков сердца.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13. Принципы диагностики пороков сердца.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14. Этиология, патогенез и дифференциальная диагностика простых пороков сердца.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15. Принципы терапии и профилактики приобретенных пороков сердца.</w:t>
      </w: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 Классификация болезней сосудов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 Этиология, патогенез, клиника, диагностика и лечение острой атонии </w:t>
      </w:r>
      <w:proofErr w:type="spellStart"/>
      <w:r>
        <w:rPr>
          <w:color w:val="000000"/>
        </w:rPr>
        <w:t>преджелудков</w:t>
      </w:r>
      <w:proofErr w:type="spellEnd"/>
      <w:r>
        <w:rPr>
          <w:color w:val="000000"/>
        </w:rPr>
        <w:t xml:space="preserve"> у жвачных. Профилактика атонии </w:t>
      </w:r>
      <w:proofErr w:type="spellStart"/>
      <w:r>
        <w:rPr>
          <w:color w:val="000000"/>
        </w:rPr>
        <w:t>преджелудков</w:t>
      </w:r>
      <w:proofErr w:type="spellEnd"/>
      <w:r>
        <w:rPr>
          <w:color w:val="000000"/>
        </w:rPr>
        <w:t>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18. Дифференциальная диагностика острой атонии от пареза рубца и </w:t>
      </w:r>
      <w:proofErr w:type="spellStart"/>
      <w:r>
        <w:rPr>
          <w:color w:val="000000"/>
        </w:rPr>
        <w:t>ретикулоперитонита</w:t>
      </w:r>
      <w:proofErr w:type="spellEnd"/>
      <w:r>
        <w:rPr>
          <w:color w:val="000000"/>
        </w:rPr>
        <w:t>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19. Дифференциальная диагностика гастритов от гастроэнтеритов и энтероколитов.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20. Патогенез заболеваний желудочно-кишечного тракта у животных в свете учения И. П. Павлова.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21. Основные методы лечения различных заболеваний желудочно-кишечного тракта у сельскохозяйственных животных.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22. </w:t>
      </w:r>
      <w:proofErr w:type="spellStart"/>
      <w:r>
        <w:rPr>
          <w:color w:val="000000"/>
        </w:rPr>
        <w:t>Фармакодинамика</w:t>
      </w:r>
      <w:proofErr w:type="spellEnd"/>
      <w:r>
        <w:rPr>
          <w:color w:val="000000"/>
        </w:rPr>
        <w:t xml:space="preserve"> основных лекарственных веществ, применяемых при заболеваниях желудочно-кишечного тракта.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23. Основные меры профилактики заболеваний желудочно-кишечного тракта у сельскохозяйственных животных и птиц.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24. Понятие о коликах (</w:t>
      </w:r>
      <w:proofErr w:type="gramStart"/>
      <w:r>
        <w:rPr>
          <w:color w:val="000000"/>
        </w:rPr>
        <w:t>истинные</w:t>
      </w:r>
      <w:proofErr w:type="gramEnd"/>
      <w:r>
        <w:rPr>
          <w:color w:val="000000"/>
        </w:rPr>
        <w:t>, ложные, симптоматические).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25. Классификация колик, ее принципы и характеристика.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26. Существующие точки зрения на этиологию заболеваний с явлениями колик.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27. Причины болей при заболеваниях с явлениями колик и их клиническая оценка.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28. Общие методы клинического исследования при заболеваниях с явлениями колик и их конкретное значение.</w:t>
      </w:r>
    </w:p>
    <w:p w:rsidR="00707859" w:rsidRDefault="00707859" w:rsidP="007078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29. Методы симптоматической терапии при различных формах колик.</w:t>
      </w: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59" w:rsidRDefault="00707859" w:rsidP="00707859">
      <w:pPr>
        <w:rPr>
          <w:rFonts w:ascii="Times New Roman" w:hAnsi="Times New Roman" w:cs="Times New Roman"/>
          <w:sz w:val="24"/>
          <w:szCs w:val="24"/>
        </w:rPr>
      </w:pPr>
    </w:p>
    <w:sectPr w:rsidR="00707859" w:rsidSect="00EC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CBC"/>
    <w:multiLevelType w:val="hybridMultilevel"/>
    <w:tmpl w:val="94F8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59"/>
    <w:rsid w:val="00707859"/>
    <w:rsid w:val="00E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</dc:creator>
  <cp:keywords/>
  <dc:description/>
  <cp:lastModifiedBy>kolledg</cp:lastModifiedBy>
  <cp:revision>3</cp:revision>
  <dcterms:created xsi:type="dcterms:W3CDTF">2020-10-20T05:48:00Z</dcterms:created>
  <dcterms:modified xsi:type="dcterms:W3CDTF">2020-10-20T05:49:00Z</dcterms:modified>
</cp:coreProperties>
</file>