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0" w:rsidRP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 xml:space="preserve">Перечень разделов и тем для подготовки к теоретическому этапу Республиканской олимпиады профессионального мастерства обучающихся профессиональных образовательных организаций Республики Мордовия  по специальности </w:t>
      </w:r>
      <w:r w:rsidRPr="00495120">
        <w:rPr>
          <w:rFonts w:ascii="Times New Roman" w:hAnsi="Times New Roman" w:cs="Times New Roman"/>
          <w:b/>
          <w:sz w:val="28"/>
          <w:szCs w:val="28"/>
          <w:lang w:bidi="he-IL"/>
        </w:rPr>
        <w:t xml:space="preserve">23.02.03 </w:t>
      </w:r>
      <w:r w:rsidRPr="00495120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Разделы по дисциплине «Техническая механика»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1.Теоретическая механика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2.Сопромат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3.Детали машин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Разделы по дисциплине «Электротехника и электронная техника»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 1. Электрические и магнитные цепи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 2.</w:t>
      </w:r>
      <w:r w:rsidRPr="00495120">
        <w:rPr>
          <w:rFonts w:ascii="Times New Roman" w:hAnsi="Times New Roman" w:cs="Times New Roman"/>
          <w:bCs/>
          <w:sz w:val="28"/>
          <w:szCs w:val="28"/>
        </w:rPr>
        <w:t xml:space="preserve"> Цепи переменного тока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20">
        <w:rPr>
          <w:rFonts w:ascii="Times New Roman" w:hAnsi="Times New Roman" w:cs="Times New Roman"/>
          <w:sz w:val="28"/>
          <w:szCs w:val="28"/>
        </w:rPr>
        <w:t xml:space="preserve">3. </w:t>
      </w:r>
      <w:r w:rsidRPr="00495120">
        <w:rPr>
          <w:rFonts w:ascii="Times New Roman" w:hAnsi="Times New Roman" w:cs="Times New Roman"/>
          <w:bCs/>
          <w:snapToGrid w:val="0"/>
          <w:sz w:val="28"/>
          <w:szCs w:val="28"/>
        </w:rPr>
        <w:t>Магнитные цепи</w:t>
      </w:r>
      <w:r w:rsidRPr="0049512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20">
        <w:rPr>
          <w:rFonts w:ascii="Times New Roman" w:hAnsi="Times New Roman" w:cs="Times New Roman"/>
          <w:sz w:val="28"/>
          <w:szCs w:val="28"/>
        </w:rPr>
        <w:t>4.</w:t>
      </w:r>
      <w:r w:rsidRPr="0049512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Электромагнитная индукция.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 5. </w:t>
      </w:r>
      <w:r w:rsidRPr="00495120">
        <w:rPr>
          <w:rFonts w:ascii="Times New Roman" w:hAnsi="Times New Roman" w:cs="Times New Roman"/>
          <w:bCs/>
          <w:sz w:val="28"/>
          <w:szCs w:val="28"/>
        </w:rPr>
        <w:t>Электрические машины и трансформаторы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20">
        <w:rPr>
          <w:rFonts w:ascii="Times New Roman" w:hAnsi="Times New Roman" w:cs="Times New Roman"/>
          <w:sz w:val="28"/>
          <w:szCs w:val="28"/>
        </w:rPr>
        <w:t>6.</w:t>
      </w:r>
      <w:r w:rsidRPr="00495120">
        <w:rPr>
          <w:rFonts w:ascii="Times New Roman" w:hAnsi="Times New Roman" w:cs="Times New Roman"/>
          <w:bCs/>
          <w:sz w:val="28"/>
          <w:szCs w:val="28"/>
        </w:rPr>
        <w:t xml:space="preserve"> Электронные компоненты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120">
        <w:rPr>
          <w:rFonts w:ascii="Times New Roman" w:hAnsi="Times New Roman" w:cs="Times New Roman"/>
          <w:sz w:val="28"/>
          <w:szCs w:val="28"/>
        </w:rPr>
        <w:t>7.  Узлы аналоговой электроники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Темы по дисциплине « Правила безопасности дорожного движения»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Общие положения </w:t>
      </w: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(ПДД)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Обязанности участников дорожного движения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Дорожные знаки и разметка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4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Сигналы светофора и регулировщика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5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Аварийная сигнализация и знак аварийной остановки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6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Движение транспортных средств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7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Остановка и стоянка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8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Проезд перекрестков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9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Пешеходные переходы и остановки маршрутных транспортных средств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10. 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Движение через железнодорожные пути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11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Движение по автомагистралям и в жилых зонах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12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Внешние световые приборы и звуковые сигналы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13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Буксировка механических транспортных средств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14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Учебная езда. Перевозка людей и грузов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15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Требования к движению велосипедов, мопедов, гужевых повозок и прогону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животных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16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Допуск транспортных сре</w:t>
      </w:r>
      <w:proofErr w:type="gramStart"/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дств дл</w:t>
      </w:r>
      <w:proofErr w:type="gramEnd"/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я участия в дорожном движении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17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Общие положения</w:t>
      </w: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безопасного управления транспортным средством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18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Техника пользования органами управления транспортного средства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19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Управление транспортным средством в ограниченном пространстве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20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Управление транспортным средством в транспортном потоке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21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Управление транспортным средством в темное время суток и в условиях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недостаточной видимости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22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Управление транспортным средством в сложных дорожных условиях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23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Управление транспортным средством в особых условиях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24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Экономичное управление транспортным средством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25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Закон РФ «О безопасности дорожного движения»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26. 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Дорожно-транспортные происшествия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27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Профессиональная надежность водителя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28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Основы психофизиологии труда водителя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29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Этика водителя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30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Конструктивные и эксплуатационные свойства, обеспечивающие безопасность транспортных средств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31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Дорожные условия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32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Организация работы службы безопасности движения в </w:t>
      </w:r>
      <w:proofErr w:type="gramStart"/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автотранспортных</w:t>
      </w:r>
      <w:proofErr w:type="gramEnd"/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дорожных и других организациях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33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Основы анатомии и физиологии человека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34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Состояния, опасные для жизни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35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Доврачебная помощь при состояниях, опасных для жизни и травмах</w:t>
      </w:r>
    </w:p>
    <w:p w:rsidR="00495120" w:rsidRPr="00495120" w:rsidRDefault="00495120" w:rsidP="00495120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36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Первая помощь пострадавшим при несчастных случаях на дорогах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20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37</w:t>
      </w:r>
      <w:r w:rsidRPr="00495120">
        <w:rPr>
          <w:rFonts w:ascii="Times New Roman" w:eastAsia="MS Mincho" w:hAnsi="Times New Roman" w:cs="Times New Roman"/>
          <w:sz w:val="28"/>
          <w:szCs w:val="28"/>
          <w:lang w:eastAsia="ja-JP"/>
        </w:rPr>
        <w:t>. Первая медицинская помощь, пострадавшим в ДТП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Темы по профессиональному модулю ПМ.01 Техническое обслуживание и ремонт автомобильного транспорта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1. Общие сведения о двигателях ДВС. Рабочие циклы двигателей ДВС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2. Кривошипно-шатунный механизм – назначение, устройство, принцип работы 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3. Механизм газораспределения – назначение, устройство, принцип работы 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4. Система охлаждения: назначение, устройство, принцип работы в ДВС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lastRenderedPageBreak/>
        <w:t>5. Система смазки:  назначение, устройство, принцип работы в ДВС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6. Система питания: назначение, устройство, принцип работы в ДВС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7. Газобаллонные установки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8. Виды и назначение трансмиссий, схемы трансмиссий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9. Сцепление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10. Коробка передач, механическая, автоматическая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11. Карданная передача, привод ведущих колес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12. Назначение и типы мостов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13. Конструкции  рам автомобилей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14. Передний управляемый  мост автомобиля. Типы подвесок, назначение, принцип работы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15. Назначение, устройство и типы кузовов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16. Рулевое управление – назначение, устройство, принцип действия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17. Тормозные системы – назначение, устройство, принцип действия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18. Система электроснабжения, принцип действия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19. Источники тока бортовой сети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20. Система освещения и сигнализации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color w:val="000000"/>
          <w:sz w:val="28"/>
          <w:szCs w:val="28"/>
        </w:rPr>
        <w:t>21. Система зажигания: виды устройство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color w:val="000000"/>
          <w:sz w:val="28"/>
          <w:szCs w:val="28"/>
        </w:rPr>
        <w:t>22. Электронная система зажигания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23. Назначение </w:t>
      </w:r>
      <w:proofErr w:type="spellStart"/>
      <w:r w:rsidRPr="00495120">
        <w:rPr>
          <w:rFonts w:ascii="Times New Roman" w:hAnsi="Times New Roman" w:cs="Times New Roman"/>
          <w:sz w:val="28"/>
          <w:szCs w:val="28"/>
        </w:rPr>
        <w:t>электропусковой</w:t>
      </w:r>
      <w:proofErr w:type="spellEnd"/>
      <w:r w:rsidRPr="00495120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Pr="00495120">
        <w:rPr>
          <w:rFonts w:ascii="Times New Roman" w:hAnsi="Times New Roman" w:cs="Times New Roman"/>
          <w:bCs/>
          <w:sz w:val="28"/>
          <w:szCs w:val="28"/>
        </w:rPr>
        <w:t>Типы устройств, применяемых при пуске холодного двигателя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24. Теоретические  и действительные циклы ДВС. Энергетические и экономические показатели ДВС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25. Тепловой баланс и его аналитическое выражение. Испытание двигателей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26. Эксплуатационные свойства автомобилей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27. Силы, действующие на автомобиль при его движении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28. Тяговая и тормозная динамичности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30. Топливная экономичность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31. Устойчивость, управляемость и проходимость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32. Плавность хода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33.  автомобильного топлива, эксплуатационные требования к ним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34. Виды масел. Моторные, трансмиссионные, гидравлические, пластические смазки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35. Специальные жидкости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36. Назначение и требования к лакокрасочным материалам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37. Состав лакокрасочных материалов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38. Маркировка лакокрасочных материалов и покрытий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39. Физико-механические свойства резины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lastRenderedPageBreak/>
        <w:t>40. Резиновые материалы, уплотнительные, обивочные, электроизоляционные материалы и клеи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41. Надежность и техническое состояние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42. Система поддержания  работоспособности подвижного состава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43. Техническое обслуживание и текущий ремонт двигателя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44. Техническое обслуживание и текущий ремонт трансмиссии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45. Техническое обслуживание и текущий ремонт ходовой части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46. Техническое обслуживание и текущий ремонт систем управления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47. Техническое обслуживание и текущий ремонт несущей системы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48. Техническое обслуживание и текущий ремонт электрооборудования и электронных систем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49. Общие  сведения о </w:t>
      </w:r>
      <w:proofErr w:type="gramStart"/>
      <w:r w:rsidRPr="00495120">
        <w:rPr>
          <w:rFonts w:ascii="Times New Roman" w:hAnsi="Times New Roman" w:cs="Times New Roman"/>
          <w:sz w:val="28"/>
          <w:szCs w:val="28"/>
        </w:rPr>
        <w:t>технологическом</w:t>
      </w:r>
      <w:proofErr w:type="gramEnd"/>
      <w:r w:rsidRPr="00495120">
        <w:rPr>
          <w:rFonts w:ascii="Times New Roman" w:hAnsi="Times New Roman" w:cs="Times New Roman"/>
          <w:sz w:val="28"/>
          <w:szCs w:val="28"/>
        </w:rPr>
        <w:t xml:space="preserve">  и диагностическом оборудования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50. Оборудование для  уборочных и моечных работ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51. Осмотровое и подъемно-транспортное оборудование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52. Оборудование  для смазочно-заправочных работ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53. Оборудование, приспособления и инструмент для разборочно-сборочных работ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54. Диагностическое оборудование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55. Общие положения по ремонту автомобилей, виды ремонтов. 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56. Основы организации капитального ремонта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57. Приемка автомобилей в ремонт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58. Разборка автомобилей и агрегатов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5120">
        <w:rPr>
          <w:rFonts w:ascii="Times New Roman" w:hAnsi="Times New Roman" w:cs="Times New Roman"/>
          <w:color w:val="000000"/>
          <w:sz w:val="28"/>
          <w:szCs w:val="28"/>
        </w:rPr>
        <w:t>59. Мойка и очистка деталей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60. Оценка технического состояния составных частей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61. Комплектование деталей и сборка агрегатов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62. Приработка, испытание составных частей автомобиля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63. Общая сборка,  испытание и выдача автомобилей из ремонта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64. Классификация и сущность  способов  восстановления деталей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Темы по профессиональному модулю ПМ.02 Организация деятельности коллектива исполнителей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1. Производственный процесс и его элементы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2. Организация технологического процесса ТО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 xml:space="preserve">3. Организация технологического процесса </w:t>
      </w:r>
      <w:proofErr w:type="gramStart"/>
      <w:r w:rsidRPr="00495120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4. Организация и управление производством ТО и ремонта автомобилей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5. Оперативно управление производством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6. Лицензирование и сертификация услуг на автотранспорте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7. Автоматизация работы АТП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lastRenderedPageBreak/>
        <w:t>8. Автоматизация работы СТОА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9. Общие положения по проектированию АТП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10. Производственная программа и трудоемкость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11. Расчет площадей помещений и принципы планировки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95120">
        <w:rPr>
          <w:rFonts w:ascii="Times New Roman" w:eastAsia="Calibri" w:hAnsi="Times New Roman" w:cs="Times New Roman"/>
          <w:bCs/>
          <w:sz w:val="28"/>
          <w:szCs w:val="28"/>
        </w:rPr>
        <w:t>12. Система и организация обслуживания автомобилей населения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95120">
        <w:rPr>
          <w:rFonts w:ascii="Times New Roman" w:eastAsia="Calibri" w:hAnsi="Times New Roman" w:cs="Times New Roman"/>
          <w:bCs/>
          <w:sz w:val="28"/>
          <w:szCs w:val="28"/>
        </w:rPr>
        <w:t>13. Станции технического обслуживания автомобилей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95120">
        <w:rPr>
          <w:rFonts w:ascii="Times New Roman" w:eastAsia="Calibri" w:hAnsi="Times New Roman" w:cs="Times New Roman"/>
          <w:bCs/>
          <w:sz w:val="28"/>
          <w:szCs w:val="28"/>
        </w:rPr>
        <w:t>14. Технологический расчет СТОА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95120">
        <w:rPr>
          <w:rFonts w:ascii="Times New Roman" w:eastAsia="Calibri" w:hAnsi="Times New Roman" w:cs="Times New Roman"/>
          <w:bCs/>
          <w:sz w:val="28"/>
          <w:szCs w:val="28"/>
        </w:rPr>
        <w:t>15. Планировка СТОА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16. Методы технического нормирования труда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17. Основные расчеты при проектировании. Планировка участков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18. Размещение производства и оборудования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навыков для подготовки к практическому этапу Республиканской олимпиады профессионального мастерства обучающихся профессиональных образовательных организаций Республики Мордовия  по специальности </w:t>
      </w:r>
      <w:r w:rsidRPr="00495120">
        <w:rPr>
          <w:rFonts w:ascii="Times New Roman" w:hAnsi="Times New Roman" w:cs="Times New Roman"/>
          <w:b/>
          <w:sz w:val="28"/>
          <w:szCs w:val="28"/>
          <w:lang w:bidi="he-IL"/>
        </w:rPr>
        <w:t>23.02.03</w:t>
      </w:r>
      <w:r w:rsidRPr="00495120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495120" w:rsidRPr="00495120" w:rsidRDefault="00495120" w:rsidP="00495120">
      <w:pPr>
        <w:tabs>
          <w:tab w:val="left" w:pos="993"/>
          <w:tab w:val="left" w:pos="2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Системы управления двигателем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Конкурсанту необходимо провести диагностику электронных систем управления двигателем автомобиля, определить неисправности и устранить. Запустить двигатель. Выполнить необходимые настройки. Результаты записать в лист учёта.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5120">
        <w:rPr>
          <w:rFonts w:ascii="Times New Roman" w:hAnsi="Times New Roman" w:cs="Times New Roman"/>
          <w:sz w:val="28"/>
          <w:szCs w:val="28"/>
        </w:rPr>
        <w:t>Автомобили</w:t>
      </w:r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5120">
        <w:rPr>
          <w:rFonts w:ascii="Times New Roman" w:hAnsi="Times New Roman" w:cs="Times New Roman"/>
          <w:sz w:val="28"/>
          <w:szCs w:val="28"/>
          <w:lang w:val="en-US"/>
        </w:rPr>
        <w:t>Lada</w:t>
      </w:r>
      <w:proofErr w:type="spellEnd"/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120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 XTA219010G0389686 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495120">
        <w:rPr>
          <w:rFonts w:ascii="Times New Roman" w:hAnsi="Times New Roman" w:cs="Times New Roman"/>
          <w:sz w:val="28"/>
          <w:szCs w:val="28"/>
          <w:lang w:val="en-US"/>
        </w:rPr>
        <w:t>Lada</w:t>
      </w:r>
      <w:proofErr w:type="spellEnd"/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120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Pr="00495120">
        <w:rPr>
          <w:rFonts w:ascii="Times New Roman" w:hAnsi="Times New Roman" w:cs="Times New Roman"/>
          <w:sz w:val="28"/>
          <w:szCs w:val="28"/>
          <w:lang w:val="en-US"/>
        </w:rPr>
        <w:t xml:space="preserve"> XTA219010G0389603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Механика двигателя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Двигатели:   ЗМЗ – 406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 w:rsidP="00495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20">
        <w:rPr>
          <w:rFonts w:ascii="Times New Roman" w:hAnsi="Times New Roman" w:cs="Times New Roman"/>
          <w:b/>
          <w:sz w:val="28"/>
          <w:szCs w:val="28"/>
        </w:rPr>
        <w:t>Коробка передач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495120" w:rsidRPr="00495120" w:rsidRDefault="00495120" w:rsidP="00495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120" w:rsidRPr="00495120" w:rsidRDefault="00495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120">
        <w:rPr>
          <w:rFonts w:ascii="Times New Roman" w:hAnsi="Times New Roman" w:cs="Times New Roman"/>
          <w:sz w:val="28"/>
          <w:szCs w:val="28"/>
        </w:rPr>
        <w:t>КПП: ВАЗ  - 2108/09</w:t>
      </w:r>
    </w:p>
    <w:sectPr w:rsidR="00495120" w:rsidRPr="0049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120"/>
    <w:rsid w:val="004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1244</Words>
  <Characters>7095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pc51</cp:lastModifiedBy>
  <cp:revision>2</cp:revision>
  <cp:lastPrinted>2016-04-28T05:24:00Z</cp:lastPrinted>
  <dcterms:created xsi:type="dcterms:W3CDTF">2016-04-28T05:20:00Z</dcterms:created>
  <dcterms:modified xsi:type="dcterms:W3CDTF">2016-04-28T05:26:00Z</dcterms:modified>
</cp:coreProperties>
</file>